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A19" w:rsidRDefault="00134201" w:rsidP="00D66A19">
      <w:pPr>
        <w:spacing w:line="360" w:lineRule="auto"/>
        <w:jc w:val="center"/>
        <w:rPr>
          <w:b/>
          <w:bCs/>
          <w:sz w:val="28"/>
          <w:szCs w:val="28"/>
        </w:rPr>
      </w:pPr>
      <w:r>
        <w:rPr>
          <w:b/>
          <w:bCs/>
          <w:sz w:val="28"/>
          <w:szCs w:val="28"/>
        </w:rPr>
        <w:t xml:space="preserve">1135 Waiver Issued for Life Safety Requirements </w:t>
      </w:r>
      <w:proofErr w:type="gramStart"/>
      <w:r>
        <w:rPr>
          <w:b/>
          <w:bCs/>
          <w:sz w:val="28"/>
          <w:szCs w:val="28"/>
        </w:rPr>
        <w:t>During</w:t>
      </w:r>
      <w:proofErr w:type="gramEnd"/>
      <w:r>
        <w:rPr>
          <w:b/>
          <w:bCs/>
          <w:sz w:val="28"/>
          <w:szCs w:val="28"/>
        </w:rPr>
        <w:t xml:space="preserve"> </w:t>
      </w:r>
      <w:r w:rsidR="005B655B">
        <w:rPr>
          <w:b/>
          <w:bCs/>
          <w:sz w:val="28"/>
          <w:szCs w:val="28"/>
        </w:rPr>
        <w:t>COVID</w:t>
      </w:r>
      <w:r w:rsidR="00644FF7">
        <w:rPr>
          <w:b/>
          <w:bCs/>
          <w:sz w:val="28"/>
          <w:szCs w:val="28"/>
        </w:rPr>
        <w:t>-19</w:t>
      </w:r>
    </w:p>
    <w:p w:rsidR="00C91583" w:rsidRPr="00C91583" w:rsidRDefault="00C91583" w:rsidP="00D66A19">
      <w:pPr>
        <w:spacing w:line="360" w:lineRule="auto"/>
        <w:jc w:val="center"/>
        <w:rPr>
          <w:b/>
          <w:bCs/>
          <w:sz w:val="22"/>
          <w:szCs w:val="22"/>
        </w:rPr>
      </w:pPr>
      <w:r w:rsidRPr="00C91583">
        <w:rPr>
          <w:b/>
          <w:bCs/>
          <w:sz w:val="22"/>
          <w:szCs w:val="22"/>
        </w:rPr>
        <w:t>Stan Szpytek, CAHF Life Safety Consultant</w:t>
      </w:r>
    </w:p>
    <w:p w:rsidR="00644FF7" w:rsidRDefault="00644FF7" w:rsidP="00E8671A">
      <w:pPr>
        <w:rPr>
          <w:rFonts w:ascii="Verdana" w:hAnsi="Verdana"/>
          <w:b/>
          <w:szCs w:val="32"/>
        </w:rPr>
      </w:pPr>
    </w:p>
    <w:p w:rsidR="00644FF7" w:rsidRDefault="00644FF7" w:rsidP="00E8671A">
      <w:pPr>
        <w:rPr>
          <w:rFonts w:ascii="Verdana" w:hAnsi="Verdana"/>
          <w:b/>
          <w:szCs w:val="32"/>
        </w:rPr>
      </w:pPr>
    </w:p>
    <w:p w:rsidR="00616ECE" w:rsidRDefault="000C4CB4" w:rsidP="00644FF7">
      <w:pPr>
        <w:jc w:val="both"/>
      </w:pPr>
      <w:r>
        <w:tab/>
      </w:r>
      <w:r w:rsidR="004F1154">
        <w:t>To further assist skilled nursing facilities and other health care providers</w:t>
      </w:r>
      <w:r w:rsidR="005B655B">
        <w:t xml:space="preserve"> with infection control measures</w:t>
      </w:r>
      <w:r w:rsidR="004F1154">
        <w:t xml:space="preserve">, CMS has issued additional 1135 blanket waivers that have direct impact on the requirements </w:t>
      </w:r>
      <w:r w:rsidR="005B655B">
        <w:t>for maintaining the p</w:t>
      </w:r>
      <w:r w:rsidR="004F1154">
        <w:t>h</w:t>
      </w:r>
      <w:r w:rsidR="005B655B">
        <w:t>ysical e</w:t>
      </w:r>
      <w:r w:rsidR="004F1154">
        <w:t>nvironment</w:t>
      </w:r>
      <w:r w:rsidR="005B655B" w:rsidRPr="005B655B">
        <w:t xml:space="preserve"> </w:t>
      </w:r>
      <w:r w:rsidR="005B655B">
        <w:t>to reduce disruption of patient care and potential exposure/transmission of COVID-19</w:t>
      </w:r>
      <w:r w:rsidR="004F1154">
        <w:t>.  CMS is temporarily modifying these requirements to the extent necessary to permit facilities to adjust scheduled inspection, testing and maintenance (ITM) frequencies and activities for facility and medical equipment.  Additionally, the same modifications will be allowed for ITM frequency and activities required by the Life Safety Code (</w:t>
      </w:r>
      <w:r w:rsidR="00601149">
        <w:t xml:space="preserve">LSC- </w:t>
      </w:r>
      <w:r w:rsidR="004F1154">
        <w:t xml:space="preserve">NFPA #101, 2012 ed.) and the Health Care </w:t>
      </w:r>
      <w:r w:rsidR="00601149">
        <w:t>Facilities</w:t>
      </w:r>
      <w:r w:rsidR="004F1154">
        <w:t xml:space="preserve"> Code (</w:t>
      </w:r>
      <w:r w:rsidR="00601149">
        <w:t xml:space="preserve">HCFC- </w:t>
      </w:r>
      <w:r w:rsidR="004F1154">
        <w:t>NFPA #99, 2012 ed.)</w:t>
      </w:r>
      <w:r w:rsidR="00601149">
        <w:t xml:space="preserve">. </w:t>
      </w:r>
      <w:r w:rsidR="004F1154">
        <w:t>The following LSC and HCFC ITM</w:t>
      </w:r>
      <w:r w:rsidR="005B655B">
        <w:t xml:space="preserve"> activities</w:t>
      </w:r>
      <w:r w:rsidR="004F1154">
        <w:t xml:space="preserve"> are considered critical a</w:t>
      </w:r>
      <w:r w:rsidR="00601149">
        <w:t>nd</w:t>
      </w:r>
      <w:r w:rsidR="004F1154">
        <w:t xml:space="preserve"> </w:t>
      </w:r>
      <w:r w:rsidR="004F1154" w:rsidRPr="005B655B">
        <w:rPr>
          <w:b/>
        </w:rPr>
        <w:t xml:space="preserve">not </w:t>
      </w:r>
      <w:r w:rsidR="004F1154">
        <w:t>included in this waiver:</w:t>
      </w:r>
    </w:p>
    <w:p w:rsidR="00644FF7" w:rsidRDefault="00644FF7" w:rsidP="00644FF7">
      <w:pPr>
        <w:jc w:val="both"/>
      </w:pPr>
    </w:p>
    <w:p w:rsidR="00601149" w:rsidRDefault="00601149" w:rsidP="00601149">
      <w:pPr>
        <w:pStyle w:val="ListParagraph"/>
        <w:numPr>
          <w:ilvl w:val="0"/>
          <w:numId w:val="22"/>
        </w:numPr>
        <w:spacing w:after="200" w:line="276" w:lineRule="auto"/>
        <w:ind w:left="1260" w:hanging="270"/>
        <w:contextualSpacing/>
      </w:pPr>
      <w:r>
        <w:t xml:space="preserve">Sprinkler system monthly electric motor-driven and weekly diesel engine-driven </w:t>
      </w:r>
      <w:proofErr w:type="gramStart"/>
      <w:r>
        <w:t>fire pump</w:t>
      </w:r>
      <w:proofErr w:type="gramEnd"/>
      <w:r>
        <w:t xml:space="preserve"> testing. </w:t>
      </w:r>
    </w:p>
    <w:p w:rsidR="00601149" w:rsidRDefault="00601149" w:rsidP="00601149">
      <w:pPr>
        <w:pStyle w:val="ListParagraph"/>
        <w:numPr>
          <w:ilvl w:val="0"/>
          <w:numId w:val="22"/>
        </w:numPr>
        <w:spacing w:after="200" w:line="276" w:lineRule="auto"/>
        <w:ind w:left="1260" w:hanging="270"/>
        <w:contextualSpacing/>
      </w:pPr>
      <w:r>
        <w:t xml:space="preserve">Portable fire extinguisher monthly inspection. </w:t>
      </w:r>
    </w:p>
    <w:p w:rsidR="00601149" w:rsidRDefault="00601149" w:rsidP="00601149">
      <w:pPr>
        <w:pStyle w:val="ListParagraph"/>
        <w:numPr>
          <w:ilvl w:val="0"/>
          <w:numId w:val="22"/>
        </w:numPr>
        <w:spacing w:after="200" w:line="276" w:lineRule="auto"/>
        <w:ind w:left="1260" w:hanging="270"/>
        <w:contextualSpacing/>
      </w:pPr>
      <w:r>
        <w:t xml:space="preserve">Elevators with firefighters’ emergency operations monthly testing. </w:t>
      </w:r>
    </w:p>
    <w:p w:rsidR="00601149" w:rsidRDefault="00601149" w:rsidP="00601149">
      <w:pPr>
        <w:pStyle w:val="ListParagraph"/>
        <w:numPr>
          <w:ilvl w:val="0"/>
          <w:numId w:val="22"/>
        </w:numPr>
        <w:spacing w:after="200" w:line="276" w:lineRule="auto"/>
        <w:ind w:left="1260" w:hanging="270"/>
        <w:contextualSpacing/>
      </w:pPr>
      <w:r>
        <w:t xml:space="preserve">Emergency generator 30 continuous minute monthly testing and associated transfer switch monthly testing. </w:t>
      </w:r>
    </w:p>
    <w:p w:rsidR="00601149" w:rsidRDefault="00601149" w:rsidP="00601149">
      <w:pPr>
        <w:pStyle w:val="ListParagraph"/>
        <w:numPr>
          <w:ilvl w:val="0"/>
          <w:numId w:val="22"/>
        </w:numPr>
        <w:spacing w:after="200" w:line="276" w:lineRule="auto"/>
        <w:ind w:left="1260" w:hanging="270"/>
        <w:contextualSpacing/>
      </w:pPr>
      <w:r>
        <w:t>Means of egress daily inspection in areas that have undergone construction, repair, alterations or additions to ensure its ability to be used instantly in case of emergency.</w:t>
      </w:r>
    </w:p>
    <w:p w:rsidR="00601149" w:rsidRDefault="00601149" w:rsidP="00644FF7">
      <w:pPr>
        <w:jc w:val="both"/>
      </w:pPr>
      <w:r>
        <w:tab/>
        <w:t>When varying from prescribed IMT</w:t>
      </w:r>
      <w:r w:rsidR="00134201">
        <w:t xml:space="preserve"> frequency and activities</w:t>
      </w:r>
      <w:r>
        <w:t xml:space="preserve"> or when any </w:t>
      </w:r>
      <w:r w:rsidR="005B655B">
        <w:t>alterations to the building have occurred during the management of COVID-19,</w:t>
      </w:r>
      <w:r>
        <w:t xml:space="preserve"> facilities should also consider</w:t>
      </w:r>
      <w:r w:rsidR="00D379EF">
        <w:t xml:space="preserve"> implementing</w:t>
      </w:r>
      <w:r>
        <w:t xml:space="preserve"> Alternate Life Safety Measure (ALSM) </w:t>
      </w:r>
      <w:r w:rsidR="005B655B">
        <w:t>to help further promote a saf</w:t>
      </w:r>
      <w:r>
        <w:t>e</w:t>
      </w:r>
      <w:r w:rsidR="005B655B">
        <w:t xml:space="preserve"> and compliant</w:t>
      </w:r>
      <w:r>
        <w:t xml:space="preserve"> environment of care.</w:t>
      </w:r>
      <w:r w:rsidR="00C91583">
        <w:t xml:space="preserve">  </w:t>
      </w:r>
    </w:p>
    <w:p w:rsidR="00BE6736" w:rsidRPr="00BE6736" w:rsidRDefault="00BE6736" w:rsidP="00BE6736">
      <w:pPr>
        <w:jc w:val="both"/>
        <w:rPr>
          <w:rFonts w:eastAsia="Times New Roman"/>
          <w:color w:val="000000"/>
          <w:lang w:eastAsia="en-US"/>
        </w:rPr>
      </w:pPr>
    </w:p>
    <w:p w:rsidR="00BE6736" w:rsidRPr="00BE6736" w:rsidRDefault="00BE6736" w:rsidP="00BE6736">
      <w:pPr>
        <w:jc w:val="both"/>
        <w:rPr>
          <w:rFonts w:eastAsia="Times New Roman"/>
          <w:color w:val="000000"/>
          <w:lang w:eastAsia="en-US"/>
        </w:rPr>
      </w:pPr>
      <w:r>
        <w:rPr>
          <w:rFonts w:eastAsia="Times New Roman"/>
          <w:color w:val="000000"/>
          <w:lang w:eastAsia="en-US"/>
        </w:rPr>
        <w:tab/>
      </w:r>
      <w:r w:rsidRPr="00BE6736">
        <w:rPr>
          <w:rFonts w:eastAsia="Times New Roman"/>
          <w:color w:val="000000"/>
          <w:lang w:eastAsia="en-US"/>
        </w:rPr>
        <w:t xml:space="preserve">CMS has </w:t>
      </w:r>
      <w:r>
        <w:rPr>
          <w:rFonts w:eastAsia="Times New Roman"/>
          <w:color w:val="000000"/>
          <w:lang w:eastAsia="en-US"/>
        </w:rPr>
        <w:t xml:space="preserve">also </w:t>
      </w:r>
      <w:r w:rsidRPr="00BE6736">
        <w:rPr>
          <w:rFonts w:eastAsia="Times New Roman"/>
          <w:color w:val="000000"/>
          <w:lang w:eastAsia="en-US"/>
        </w:rPr>
        <w:t>provided additional clarification o</w:t>
      </w:r>
      <w:r>
        <w:rPr>
          <w:rFonts w:eastAsia="Times New Roman"/>
          <w:color w:val="000000"/>
          <w:lang w:eastAsia="en-US"/>
        </w:rPr>
        <w:t xml:space="preserve">n Life Safety code compliance.  Of particular note, </w:t>
      </w:r>
      <w:r w:rsidRPr="00BE6736">
        <w:rPr>
          <w:rFonts w:eastAsia="Times New Roman"/>
          <w:color w:val="000000"/>
          <w:lang w:eastAsia="en-US"/>
        </w:rPr>
        <w:t>SNFs can now do training instead of conducting actual fire drills </w:t>
      </w:r>
      <w:r w:rsidRPr="00BE6736">
        <w:rPr>
          <w:rFonts w:eastAsia="Times New Roman"/>
          <w:b/>
          <w:bCs/>
          <w:color w:val="000000"/>
          <w:lang w:eastAsia="en-US"/>
        </w:rPr>
        <w:t>during the declared emergency</w:t>
      </w:r>
      <w:r w:rsidRPr="00BE6736">
        <w:rPr>
          <w:rFonts w:eastAsia="Times New Roman"/>
          <w:color w:val="000000"/>
          <w:lang w:eastAsia="en-US"/>
        </w:rPr>
        <w:t xml:space="preserve">.  </w:t>
      </w:r>
      <w:r>
        <w:rPr>
          <w:rFonts w:eastAsia="Times New Roman"/>
          <w:color w:val="000000"/>
          <w:lang w:eastAsia="en-US"/>
        </w:rPr>
        <w:t>Facilities</w:t>
      </w:r>
      <w:r w:rsidRPr="00BE6736">
        <w:rPr>
          <w:rFonts w:eastAsia="Times New Roman"/>
          <w:color w:val="000000"/>
          <w:lang w:eastAsia="en-US"/>
        </w:rPr>
        <w:t xml:space="preserve"> should conduct a training session on each shift during each quarter of the declared emergency and make sure that it is properly documented including a sign-in sheet</w:t>
      </w:r>
      <w:r>
        <w:rPr>
          <w:rFonts w:eastAsia="Times New Roman"/>
          <w:color w:val="000000"/>
          <w:lang w:eastAsia="en-US"/>
        </w:rPr>
        <w:t>.</w:t>
      </w:r>
      <w:r w:rsidRPr="00BE6736">
        <w:rPr>
          <w:rFonts w:eastAsia="Times New Roman"/>
          <w:color w:val="000000"/>
          <w:lang w:eastAsia="en-US"/>
        </w:rPr>
        <w:t>  The training sessions can documented with the facilities existing fire drill forms.  It will be important to include comments on the form indicating that it was a training session as allowed by CMS under the waiver instead of an actual fire drill. </w:t>
      </w:r>
    </w:p>
    <w:p w:rsidR="00BE6736" w:rsidRPr="00BE6736" w:rsidRDefault="00BE6736" w:rsidP="00BE6736">
      <w:pPr>
        <w:jc w:val="both"/>
        <w:rPr>
          <w:rFonts w:eastAsia="Times New Roman"/>
          <w:color w:val="000000"/>
          <w:lang w:eastAsia="en-US"/>
        </w:rPr>
      </w:pPr>
    </w:p>
    <w:p w:rsidR="00BE6736" w:rsidRPr="00BE6736" w:rsidRDefault="00BE6736" w:rsidP="00BE6736">
      <w:pPr>
        <w:jc w:val="both"/>
        <w:rPr>
          <w:rFonts w:eastAsia="Times New Roman"/>
          <w:color w:val="000000"/>
          <w:lang w:eastAsia="en-US"/>
        </w:rPr>
      </w:pPr>
      <w:r w:rsidRPr="00BE6736">
        <w:rPr>
          <w:rFonts w:eastAsia="Times New Roman"/>
          <w:color w:val="000000"/>
          <w:lang w:eastAsia="en-US"/>
        </w:rPr>
        <w:t>In a revised communication on the 1135 waivers issued May 8, 2020, CMS is modifying (and clarifying) the following requirements:</w:t>
      </w:r>
    </w:p>
    <w:p w:rsidR="00BE6736" w:rsidRPr="00BE6736" w:rsidRDefault="00BE6736" w:rsidP="00BE6736">
      <w:pPr>
        <w:jc w:val="both"/>
        <w:rPr>
          <w:rFonts w:eastAsia="Times New Roman"/>
          <w:color w:val="000000"/>
          <w:lang w:eastAsia="en-US"/>
        </w:rPr>
      </w:pPr>
    </w:p>
    <w:p w:rsidR="00BE6736" w:rsidRPr="00BE6736" w:rsidRDefault="00BE6736" w:rsidP="00BE6736">
      <w:pPr>
        <w:numPr>
          <w:ilvl w:val="0"/>
          <w:numId w:val="23"/>
        </w:numPr>
        <w:shd w:val="clear" w:color="auto" w:fill="FFFFFF"/>
        <w:ind w:left="324" w:firstLine="0"/>
        <w:jc w:val="both"/>
        <w:textAlignment w:val="baseline"/>
        <w:rPr>
          <w:rFonts w:eastAsia="Times New Roman"/>
          <w:color w:val="000000"/>
          <w:lang w:eastAsia="en-US"/>
        </w:rPr>
      </w:pPr>
      <w:r w:rsidRPr="00BE6736">
        <w:rPr>
          <w:rFonts w:eastAsia="Times New Roman"/>
          <w:color w:val="000000"/>
          <w:lang w:eastAsia="en-US"/>
        </w:rPr>
        <w:t xml:space="preserve">Alcohol-based Hand-Rub (ABHR) Dispensers: We are waiving the prescriptive requirements for the placement of alcohol based hand rub (ABHR) dispensers for use by staff and others due to the need for the increased use of ABHR in infection control. However, ABHRs contain ethyl alcohol, which is considered a flammable liquid, and there are restrictions on the storage and location of the containers. This includes restricting access by certain patient/resident population to prevent accidental ingestion. Due to the increased fire risk for bulk containers (over five gallons) those will still need to be stored in a protected hazardous materials area. Refer to: 2012 LSC, sections 18/19.3.2.6. In addition, facilities </w:t>
      </w:r>
      <w:r w:rsidRPr="00BE6736">
        <w:rPr>
          <w:rFonts w:eastAsia="Times New Roman"/>
          <w:color w:val="000000"/>
          <w:lang w:eastAsia="en-US"/>
        </w:rPr>
        <w:lastRenderedPageBreak/>
        <w:t>should continue to protect ABHR dispensers against inappropriate use as required by 42 CFR §482.41(b</w:t>
      </w:r>
      <w:proofErr w:type="gramStart"/>
      <w:r w:rsidRPr="00BE6736">
        <w:rPr>
          <w:rFonts w:eastAsia="Times New Roman"/>
          <w:color w:val="000000"/>
          <w:lang w:eastAsia="en-US"/>
        </w:rPr>
        <w:t>)(</w:t>
      </w:r>
      <w:proofErr w:type="gramEnd"/>
      <w:r w:rsidRPr="00BE6736">
        <w:rPr>
          <w:rFonts w:eastAsia="Times New Roman"/>
          <w:color w:val="000000"/>
          <w:lang w:eastAsia="en-US"/>
        </w:rPr>
        <w:t>7) for hospitals; §485.623(c)(5) for CAHs; §418.110(d)(4) for inpatient hospice; §483.470(j)(5)(ii) for ICF/IIDs and §483.90(a)(4) for SNF/NFs.</w:t>
      </w:r>
    </w:p>
    <w:p w:rsidR="00BE6736" w:rsidRPr="00BE6736" w:rsidRDefault="00BE6736" w:rsidP="00BE6736">
      <w:pPr>
        <w:shd w:val="clear" w:color="auto" w:fill="FFFFFF"/>
        <w:ind w:left="324"/>
        <w:jc w:val="both"/>
        <w:textAlignment w:val="baseline"/>
        <w:rPr>
          <w:rFonts w:eastAsia="Times New Roman"/>
          <w:color w:val="000000"/>
          <w:lang w:eastAsia="en-US"/>
        </w:rPr>
      </w:pPr>
    </w:p>
    <w:p w:rsidR="00BE6736" w:rsidRDefault="00BE6736" w:rsidP="00BE6736">
      <w:pPr>
        <w:numPr>
          <w:ilvl w:val="0"/>
          <w:numId w:val="23"/>
        </w:numPr>
        <w:shd w:val="clear" w:color="auto" w:fill="FFFFFF"/>
        <w:ind w:left="324" w:firstLine="0"/>
        <w:jc w:val="both"/>
        <w:textAlignment w:val="baseline"/>
        <w:rPr>
          <w:rFonts w:eastAsia="Times New Roman"/>
          <w:color w:val="000000"/>
          <w:lang w:eastAsia="en-US"/>
        </w:rPr>
      </w:pPr>
      <w:r w:rsidRPr="00BE6736">
        <w:rPr>
          <w:rFonts w:eastAsia="Times New Roman"/>
          <w:color w:val="000000"/>
          <w:lang w:eastAsia="en-US"/>
        </w:rPr>
        <w:t>Fire Drills: Due to the inadvisability of quarterly fire drills that move and mass staff together, we will instead permit a documented orientation training program related to the current fire plan, which considers current facility conditions. The training will instruct employees, including existing, new or temporary employees, on their current duties, life safety procedures and the fire protection devices in their assigned area. Refer to: 2012 LSC, sections 18/19.7.1.6.</w:t>
      </w:r>
    </w:p>
    <w:p w:rsidR="00BE6736" w:rsidRPr="00BE6736" w:rsidRDefault="00BE6736" w:rsidP="00BE6736">
      <w:pPr>
        <w:shd w:val="clear" w:color="auto" w:fill="FFFFFF"/>
        <w:ind w:left="324"/>
        <w:jc w:val="both"/>
        <w:textAlignment w:val="baseline"/>
        <w:rPr>
          <w:rFonts w:eastAsia="Times New Roman"/>
          <w:color w:val="000000"/>
          <w:lang w:eastAsia="en-US"/>
        </w:rPr>
      </w:pPr>
    </w:p>
    <w:p w:rsidR="00BE6736" w:rsidRDefault="00BE6736" w:rsidP="00BE6736">
      <w:pPr>
        <w:numPr>
          <w:ilvl w:val="0"/>
          <w:numId w:val="23"/>
        </w:numPr>
        <w:shd w:val="clear" w:color="auto" w:fill="FFFFFF"/>
        <w:ind w:left="324" w:firstLine="0"/>
        <w:jc w:val="both"/>
        <w:textAlignment w:val="baseline"/>
        <w:rPr>
          <w:rFonts w:eastAsia="Times New Roman"/>
          <w:color w:val="000000"/>
          <w:lang w:eastAsia="en-US"/>
        </w:rPr>
      </w:pPr>
      <w:r w:rsidRPr="00BE6736">
        <w:rPr>
          <w:rFonts w:eastAsia="Times New Roman"/>
          <w:color w:val="000000"/>
          <w:lang w:eastAsia="en-US"/>
        </w:rPr>
        <w:t>Temporary Construction: CMS is waiving requirements that would otherwise not permit temporary walls and barriers between patients. Refer to: 2012 LSC, sections 18/19.3.3.2.</w:t>
      </w:r>
    </w:p>
    <w:p w:rsidR="00BE6736" w:rsidRPr="00BE6736" w:rsidRDefault="00BE6736" w:rsidP="00BE6736">
      <w:pPr>
        <w:shd w:val="clear" w:color="auto" w:fill="FFFFFF"/>
        <w:ind w:left="324"/>
        <w:jc w:val="both"/>
        <w:textAlignment w:val="baseline"/>
        <w:rPr>
          <w:rFonts w:eastAsia="Times New Roman"/>
          <w:color w:val="000000"/>
          <w:lang w:eastAsia="en-US"/>
        </w:rPr>
      </w:pPr>
    </w:p>
    <w:p w:rsidR="00BE6736" w:rsidRDefault="00BE6736" w:rsidP="00BE6736">
      <w:pPr>
        <w:shd w:val="clear" w:color="auto" w:fill="FFFFFF"/>
        <w:jc w:val="both"/>
        <w:textAlignment w:val="baseline"/>
        <w:rPr>
          <w:rFonts w:eastAsia="Times New Roman"/>
          <w:i/>
          <w:iCs/>
          <w:color w:val="000000"/>
          <w:lang w:eastAsia="en-US"/>
        </w:rPr>
      </w:pPr>
      <w:r w:rsidRPr="00BE6736">
        <w:rPr>
          <w:rFonts w:eastAsia="Times New Roman"/>
          <w:color w:val="000000"/>
          <w:lang w:eastAsia="en-US"/>
        </w:rPr>
        <w:t>To review the actual revised CMS communication, click on the following link and examine pages 25 – 27:</w:t>
      </w:r>
      <w:r w:rsidRPr="00BE6736">
        <w:rPr>
          <w:rFonts w:eastAsia="Times New Roman"/>
          <w:i/>
          <w:iCs/>
          <w:color w:val="000000"/>
          <w:lang w:eastAsia="en-US"/>
        </w:rPr>
        <w:t> </w:t>
      </w:r>
    </w:p>
    <w:p w:rsidR="00BE6736" w:rsidRPr="00BE6736" w:rsidRDefault="00BE6736" w:rsidP="00BE6736">
      <w:pPr>
        <w:shd w:val="clear" w:color="auto" w:fill="FFFFFF"/>
        <w:jc w:val="both"/>
        <w:textAlignment w:val="baseline"/>
        <w:rPr>
          <w:rFonts w:eastAsia="Times New Roman"/>
          <w:color w:val="000000"/>
          <w:lang w:eastAsia="en-US"/>
        </w:rPr>
      </w:pPr>
    </w:p>
    <w:p w:rsidR="00BE6736" w:rsidRDefault="00BE6736" w:rsidP="00BE6736">
      <w:pPr>
        <w:shd w:val="clear" w:color="auto" w:fill="FFFFFF"/>
        <w:jc w:val="both"/>
        <w:textAlignment w:val="baseline"/>
        <w:rPr>
          <w:rFonts w:eastAsia="Times New Roman"/>
          <w:color w:val="000000"/>
          <w:lang w:eastAsia="en-US"/>
        </w:rPr>
      </w:pPr>
      <w:hyperlink r:id="rId5" w:history="1">
        <w:r w:rsidRPr="00AC6B22">
          <w:rPr>
            <w:rStyle w:val="Hyperlink"/>
            <w:rFonts w:eastAsia="Times New Roman"/>
            <w:lang w:eastAsia="en-US"/>
          </w:rPr>
          <w:t>https://www.cms.gov/files/document/summary-covid-19-emergency-declaration-waivers.pdf</w:t>
        </w:r>
      </w:hyperlink>
    </w:p>
    <w:p w:rsidR="00BE6736" w:rsidRDefault="00BE6736" w:rsidP="00BE6736">
      <w:pPr>
        <w:shd w:val="clear" w:color="auto" w:fill="FFFFFF"/>
        <w:jc w:val="both"/>
        <w:textAlignment w:val="baseline"/>
        <w:rPr>
          <w:rFonts w:eastAsia="Times New Roman"/>
          <w:color w:val="000000"/>
          <w:lang w:eastAsia="en-US"/>
        </w:rPr>
      </w:pPr>
    </w:p>
    <w:p w:rsidR="00C91583" w:rsidRDefault="00C91583" w:rsidP="00644FF7">
      <w:pPr>
        <w:jc w:val="both"/>
      </w:pPr>
      <w:r>
        <w:tab/>
        <w:t xml:space="preserve">Please contact CAHF’s Life Safety Consultant, Stan Szpytek with any questions- Mobile:   (708) 707-6363 or e-mail:  </w:t>
      </w:r>
      <w:hyperlink r:id="rId6" w:history="1">
        <w:r w:rsidRPr="00820675">
          <w:rPr>
            <w:rStyle w:val="Hyperlink"/>
          </w:rPr>
          <w:t>firemarshal10@aol.com</w:t>
        </w:r>
      </w:hyperlink>
    </w:p>
    <w:p w:rsidR="00C91583" w:rsidRDefault="00C91583" w:rsidP="00644FF7">
      <w:pPr>
        <w:jc w:val="both"/>
      </w:pPr>
    </w:p>
    <w:p w:rsidR="00644FF7" w:rsidRDefault="00644FF7" w:rsidP="00644FF7">
      <w:pPr>
        <w:jc w:val="both"/>
      </w:pPr>
    </w:p>
    <w:p w:rsidR="006D4780" w:rsidRDefault="006D4780" w:rsidP="00616ECE">
      <w:pPr>
        <w:jc w:val="both"/>
      </w:pPr>
    </w:p>
    <w:p w:rsidR="00C91583" w:rsidRDefault="00C91583" w:rsidP="00616ECE">
      <w:pPr>
        <w:jc w:val="both"/>
      </w:pPr>
    </w:p>
    <w:p w:rsidR="00D27266" w:rsidRDefault="00D27266" w:rsidP="00D27266">
      <w:pPr>
        <w:rPr>
          <w:rFonts w:ascii="Arial" w:eastAsia="Arial Unicode MS" w:hAnsi="Arial" w:cs="Arial"/>
          <w:color w:val="010101"/>
          <w:sz w:val="20"/>
          <w:szCs w:val="20"/>
        </w:rPr>
      </w:pPr>
      <w:r>
        <w:rPr>
          <w:color w:val="000000"/>
        </w:rPr>
        <w:t xml:space="preserve">Stan Szpytek is CAHF’s Life Safety Consultant and the president of </w:t>
      </w:r>
      <w:r>
        <w:rPr>
          <w:b/>
          <w:bCs/>
          <w:color w:val="000000"/>
        </w:rPr>
        <w:t>Fire and Life Safety, Inc. (FLS)</w:t>
      </w:r>
      <w:r>
        <w:rPr>
          <w:color w:val="000000"/>
        </w:rPr>
        <w:t xml:space="preserve">.  </w:t>
      </w:r>
      <w:r>
        <w:rPr>
          <w:bCs/>
          <w:color w:val="000000"/>
        </w:rPr>
        <w:t>His consulting firm</w:t>
      </w:r>
      <w:r>
        <w:rPr>
          <w:color w:val="000000"/>
        </w:rPr>
        <w:t xml:space="preserve"> provides loss control, fire safety and emergency preparedness consultation for healthcare providers of all types with special focus on skilled nursing facilities.   Mr. Szpytek is a former deputy fire chief and fire marshal with a Chicago area fire department having served for 26 years and honorably retired in 2003.   He is also a Life Safety / Disaster Planning Consultant for the Arizona Health Care Association (AzHCA) and works with many other state associations affiliated with the American Health Care Association.</w:t>
      </w:r>
    </w:p>
    <w:p w:rsidR="00A539B5" w:rsidRDefault="00A539B5" w:rsidP="00D27266">
      <w:pPr>
        <w:jc w:val="both"/>
      </w:pPr>
    </w:p>
    <w:sectPr w:rsidR="00A539B5" w:rsidSect="003D1A30">
      <w:pgSz w:w="12240" w:h="15840"/>
      <w:pgMar w:top="5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3F11"/>
    <w:multiLevelType w:val="singleLevel"/>
    <w:tmpl w:val="1030401B"/>
    <w:lvl w:ilvl="0">
      <w:start w:val="4"/>
      <w:numFmt w:val="decimal"/>
      <w:lvlText w:val="(%1.)"/>
      <w:lvlJc w:val="left"/>
      <w:pPr>
        <w:tabs>
          <w:tab w:val="num" w:pos="504"/>
        </w:tabs>
        <w:ind w:left="72" w:firstLine="72"/>
      </w:pPr>
      <w:rPr>
        <w:rFonts w:ascii="Calibri" w:hAnsi="Calibri" w:cs="Calibri"/>
        <w:b/>
        <w:bCs/>
        <w:snapToGrid/>
        <w:sz w:val="22"/>
        <w:szCs w:val="22"/>
      </w:rPr>
    </w:lvl>
  </w:abstractNum>
  <w:abstractNum w:abstractNumId="1">
    <w:nsid w:val="021F37C6"/>
    <w:multiLevelType w:val="singleLevel"/>
    <w:tmpl w:val="7D655E6F"/>
    <w:lvl w:ilvl="0">
      <w:start w:val="2"/>
      <w:numFmt w:val="decimal"/>
      <w:lvlText w:val="(%1.)"/>
      <w:lvlJc w:val="left"/>
      <w:pPr>
        <w:tabs>
          <w:tab w:val="num" w:pos="504"/>
        </w:tabs>
        <w:ind w:left="72"/>
      </w:pPr>
      <w:rPr>
        <w:rFonts w:ascii="Calibri" w:hAnsi="Calibri" w:cs="Calibri"/>
        <w:b/>
        <w:bCs/>
        <w:snapToGrid/>
        <w:sz w:val="22"/>
        <w:szCs w:val="22"/>
      </w:rPr>
    </w:lvl>
  </w:abstractNum>
  <w:abstractNum w:abstractNumId="2">
    <w:nsid w:val="02D72F95"/>
    <w:multiLevelType w:val="singleLevel"/>
    <w:tmpl w:val="439969F6"/>
    <w:lvl w:ilvl="0">
      <w:start w:val="1"/>
      <w:numFmt w:val="lowerRoman"/>
      <w:lvlText w:val="%1."/>
      <w:lvlJc w:val="left"/>
      <w:pPr>
        <w:tabs>
          <w:tab w:val="num" w:pos="432"/>
        </w:tabs>
        <w:ind w:left="72"/>
      </w:pPr>
      <w:rPr>
        <w:rFonts w:ascii="Calibri" w:hAnsi="Calibri" w:cs="Calibri"/>
        <w:b/>
        <w:bCs/>
        <w:snapToGrid/>
        <w:spacing w:val="-9"/>
        <w:sz w:val="22"/>
        <w:szCs w:val="22"/>
      </w:rPr>
    </w:lvl>
  </w:abstractNum>
  <w:abstractNum w:abstractNumId="3">
    <w:nsid w:val="035483F0"/>
    <w:multiLevelType w:val="singleLevel"/>
    <w:tmpl w:val="40B4CFCF"/>
    <w:lvl w:ilvl="0">
      <w:start w:val="6"/>
      <w:numFmt w:val="decimal"/>
      <w:lvlText w:val="(%1.)"/>
      <w:lvlJc w:val="left"/>
      <w:pPr>
        <w:tabs>
          <w:tab w:val="num" w:pos="504"/>
        </w:tabs>
        <w:ind w:left="72"/>
      </w:pPr>
      <w:rPr>
        <w:rFonts w:ascii="Calibri" w:hAnsi="Calibri" w:cs="Calibri"/>
        <w:b/>
        <w:bCs/>
        <w:snapToGrid/>
        <w:spacing w:val="-2"/>
        <w:sz w:val="22"/>
        <w:szCs w:val="22"/>
      </w:rPr>
    </w:lvl>
  </w:abstractNum>
  <w:abstractNum w:abstractNumId="4">
    <w:nsid w:val="064318A7"/>
    <w:multiLevelType w:val="singleLevel"/>
    <w:tmpl w:val="6B764980"/>
    <w:lvl w:ilvl="0">
      <w:start w:val="1"/>
      <w:numFmt w:val="lowerRoman"/>
      <w:lvlText w:val="%1."/>
      <w:lvlJc w:val="left"/>
      <w:pPr>
        <w:tabs>
          <w:tab w:val="num" w:pos="432"/>
        </w:tabs>
        <w:ind w:left="72"/>
      </w:pPr>
      <w:rPr>
        <w:rFonts w:ascii="Calibri" w:hAnsi="Calibri" w:cs="Calibri"/>
        <w:b/>
        <w:bCs/>
        <w:snapToGrid/>
        <w:spacing w:val="-25"/>
        <w:sz w:val="22"/>
        <w:szCs w:val="22"/>
      </w:rPr>
    </w:lvl>
  </w:abstractNum>
  <w:abstractNum w:abstractNumId="5">
    <w:nsid w:val="0E3403F6"/>
    <w:multiLevelType w:val="multilevel"/>
    <w:tmpl w:val="5D32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0314B5D"/>
    <w:multiLevelType w:val="hybridMultilevel"/>
    <w:tmpl w:val="09BCD85A"/>
    <w:lvl w:ilvl="0" w:tplc="04090003">
      <w:start w:val="1"/>
      <w:numFmt w:val="bullet"/>
      <w:lvlText w:val="o"/>
      <w:lvlJc w:val="left"/>
      <w:pPr>
        <w:ind w:left="864" w:hanging="360"/>
      </w:pPr>
      <w:rPr>
        <w:rFonts w:ascii="Courier New" w:hAnsi="Courier New" w:cs="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nsid w:val="141E043D"/>
    <w:multiLevelType w:val="hybridMultilevel"/>
    <w:tmpl w:val="7274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1C683B"/>
    <w:multiLevelType w:val="hybridMultilevel"/>
    <w:tmpl w:val="3F8C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A21167"/>
    <w:multiLevelType w:val="hybridMultilevel"/>
    <w:tmpl w:val="A80073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71564D"/>
    <w:multiLevelType w:val="hybridMultilevel"/>
    <w:tmpl w:val="959E48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BF01E9"/>
    <w:multiLevelType w:val="hybridMultilevel"/>
    <w:tmpl w:val="FA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B16F1D"/>
    <w:multiLevelType w:val="hybridMultilevel"/>
    <w:tmpl w:val="0908BE74"/>
    <w:lvl w:ilvl="0" w:tplc="04090003">
      <w:start w:val="1"/>
      <w:numFmt w:val="bullet"/>
      <w:lvlText w:val="o"/>
      <w:lvlJc w:val="left"/>
      <w:pPr>
        <w:ind w:left="1445" w:hanging="360"/>
      </w:pPr>
      <w:rPr>
        <w:rFonts w:ascii="Courier New" w:hAnsi="Courier New" w:cs="Courier New"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3">
    <w:nsid w:val="37673941"/>
    <w:multiLevelType w:val="multilevel"/>
    <w:tmpl w:val="4E1E40BA"/>
    <w:lvl w:ilvl="0">
      <w:start w:val="1"/>
      <w:numFmt w:val="bullet"/>
      <w:lvlText w:val=""/>
      <w:lvlJc w:val="left"/>
      <w:pPr>
        <w:tabs>
          <w:tab w:val="decimal" w:pos="144"/>
        </w:tabs>
        <w:ind w:left="72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3A66F4"/>
    <w:multiLevelType w:val="hybridMultilevel"/>
    <w:tmpl w:val="BE8455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107660D"/>
    <w:multiLevelType w:val="hybridMultilevel"/>
    <w:tmpl w:val="7B32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FB1A0F"/>
    <w:multiLevelType w:val="hybridMultilevel"/>
    <w:tmpl w:val="AEF4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060777"/>
    <w:multiLevelType w:val="multilevel"/>
    <w:tmpl w:val="11E85A68"/>
    <w:lvl w:ilvl="0">
      <w:start w:val="1"/>
      <w:numFmt w:val="bullet"/>
      <w:lvlText w:val="o"/>
      <w:lvlJc w:val="left"/>
      <w:pPr>
        <w:tabs>
          <w:tab w:val="decimal" w:pos="144"/>
        </w:tabs>
        <w:ind w:left="720"/>
      </w:pPr>
      <w:rPr>
        <w:rFonts w:ascii="Courier New" w:hAnsi="Courier New" w:cs="Courier New" w:hint="default"/>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1D3E09"/>
    <w:multiLevelType w:val="hybridMultilevel"/>
    <w:tmpl w:val="461033F6"/>
    <w:lvl w:ilvl="0" w:tplc="4448D962">
      <w:start w:val="4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7C0A09"/>
    <w:multiLevelType w:val="hybridMultilevel"/>
    <w:tmpl w:val="04A21A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5B36F80"/>
    <w:multiLevelType w:val="hybridMultilevel"/>
    <w:tmpl w:val="A2BA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BE03EA"/>
    <w:multiLevelType w:val="hybridMultilevel"/>
    <w:tmpl w:val="9B64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276001"/>
    <w:multiLevelType w:val="hybridMultilevel"/>
    <w:tmpl w:val="20E2C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0"/>
  </w:num>
  <w:num w:numId="3">
    <w:abstractNumId w:val="16"/>
  </w:num>
  <w:num w:numId="4">
    <w:abstractNumId w:val="14"/>
  </w:num>
  <w:num w:numId="5">
    <w:abstractNumId w:val="7"/>
  </w:num>
  <w:num w:numId="6">
    <w:abstractNumId w:val="20"/>
  </w:num>
  <w:num w:numId="7">
    <w:abstractNumId w:val="12"/>
  </w:num>
  <w:num w:numId="8">
    <w:abstractNumId w:val="1"/>
    <w:lvlOverride w:ilvl="0">
      <w:lvl w:ilvl="0">
        <w:numFmt w:val="decimal"/>
        <w:lvlText w:val="(%1.)"/>
        <w:lvlJc w:val="left"/>
        <w:pPr>
          <w:tabs>
            <w:tab w:val="num" w:pos="504"/>
          </w:tabs>
          <w:ind w:left="144"/>
        </w:pPr>
        <w:rPr>
          <w:rFonts w:ascii="Calibri" w:hAnsi="Calibri" w:cs="Calibri"/>
          <w:b/>
          <w:bCs/>
          <w:snapToGrid/>
          <w:sz w:val="22"/>
          <w:szCs w:val="22"/>
        </w:rPr>
      </w:lvl>
    </w:lvlOverride>
  </w:num>
  <w:num w:numId="9">
    <w:abstractNumId w:val="6"/>
  </w:num>
  <w:num w:numId="10">
    <w:abstractNumId w:val="8"/>
  </w:num>
  <w:num w:numId="11">
    <w:abstractNumId w:val="15"/>
  </w:num>
  <w:num w:numId="12">
    <w:abstractNumId w:val="4"/>
  </w:num>
  <w:num w:numId="13">
    <w:abstractNumId w:val="2"/>
  </w:num>
  <w:num w:numId="14">
    <w:abstractNumId w:val="22"/>
  </w:num>
  <w:num w:numId="15">
    <w:abstractNumId w:val="9"/>
  </w:num>
  <w:num w:numId="16">
    <w:abstractNumId w:val="0"/>
  </w:num>
  <w:num w:numId="17">
    <w:abstractNumId w:val="3"/>
  </w:num>
  <w:num w:numId="18">
    <w:abstractNumId w:val="11"/>
  </w:num>
  <w:num w:numId="19">
    <w:abstractNumId w:val="21"/>
  </w:num>
  <w:num w:numId="20">
    <w:abstractNumId w:val="13"/>
  </w:num>
  <w:num w:numId="21">
    <w:abstractNumId w:val="17"/>
  </w:num>
  <w:num w:numId="22">
    <w:abstractNumId w:val="18"/>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useFELayout/>
  </w:compat>
  <w:rsids>
    <w:rsidRoot w:val="00C0102B"/>
    <w:rsid w:val="000013A9"/>
    <w:rsid w:val="0003001E"/>
    <w:rsid w:val="00053A6A"/>
    <w:rsid w:val="000741D1"/>
    <w:rsid w:val="0007440E"/>
    <w:rsid w:val="00093E72"/>
    <w:rsid w:val="000A33D0"/>
    <w:rsid w:val="000A50F9"/>
    <w:rsid w:val="000C4CB4"/>
    <w:rsid w:val="001127DC"/>
    <w:rsid w:val="0012342C"/>
    <w:rsid w:val="00134201"/>
    <w:rsid w:val="00152176"/>
    <w:rsid w:val="00155E31"/>
    <w:rsid w:val="001759D8"/>
    <w:rsid w:val="00181F0C"/>
    <w:rsid w:val="001F0BA6"/>
    <w:rsid w:val="00201D05"/>
    <w:rsid w:val="00207515"/>
    <w:rsid w:val="00214203"/>
    <w:rsid w:val="002168B5"/>
    <w:rsid w:val="00221DA3"/>
    <w:rsid w:val="00226F84"/>
    <w:rsid w:val="00235EBA"/>
    <w:rsid w:val="002368E0"/>
    <w:rsid w:val="00244126"/>
    <w:rsid w:val="002548F2"/>
    <w:rsid w:val="00256C3C"/>
    <w:rsid w:val="002A6B8A"/>
    <w:rsid w:val="002B7DD4"/>
    <w:rsid w:val="002C7610"/>
    <w:rsid w:val="002E74ED"/>
    <w:rsid w:val="002F3BC4"/>
    <w:rsid w:val="002F6022"/>
    <w:rsid w:val="003002FD"/>
    <w:rsid w:val="00325583"/>
    <w:rsid w:val="00326CCD"/>
    <w:rsid w:val="00337CB0"/>
    <w:rsid w:val="00337ED4"/>
    <w:rsid w:val="00342B43"/>
    <w:rsid w:val="00347CD1"/>
    <w:rsid w:val="003530F2"/>
    <w:rsid w:val="00363396"/>
    <w:rsid w:val="003737C6"/>
    <w:rsid w:val="00383B43"/>
    <w:rsid w:val="003B4056"/>
    <w:rsid w:val="003C1D7A"/>
    <w:rsid w:val="003C592B"/>
    <w:rsid w:val="003D1A30"/>
    <w:rsid w:val="003F600C"/>
    <w:rsid w:val="00403D36"/>
    <w:rsid w:val="00411243"/>
    <w:rsid w:val="00421C31"/>
    <w:rsid w:val="00424D82"/>
    <w:rsid w:val="004257E4"/>
    <w:rsid w:val="00451C1B"/>
    <w:rsid w:val="00452BD9"/>
    <w:rsid w:val="00475B23"/>
    <w:rsid w:val="00482D34"/>
    <w:rsid w:val="00485934"/>
    <w:rsid w:val="00495383"/>
    <w:rsid w:val="004A4BD8"/>
    <w:rsid w:val="004B39E3"/>
    <w:rsid w:val="004B3FB7"/>
    <w:rsid w:val="004B48C8"/>
    <w:rsid w:val="004D6E2D"/>
    <w:rsid w:val="004D6F91"/>
    <w:rsid w:val="004E06A8"/>
    <w:rsid w:val="004F1154"/>
    <w:rsid w:val="00500105"/>
    <w:rsid w:val="00503CC8"/>
    <w:rsid w:val="00515DBE"/>
    <w:rsid w:val="00516D67"/>
    <w:rsid w:val="00526030"/>
    <w:rsid w:val="00533A3A"/>
    <w:rsid w:val="00541846"/>
    <w:rsid w:val="00551013"/>
    <w:rsid w:val="00553AEA"/>
    <w:rsid w:val="00556C13"/>
    <w:rsid w:val="0057064D"/>
    <w:rsid w:val="005966EF"/>
    <w:rsid w:val="005A02A2"/>
    <w:rsid w:val="005A125D"/>
    <w:rsid w:val="005A1EA5"/>
    <w:rsid w:val="005B655B"/>
    <w:rsid w:val="005F68E4"/>
    <w:rsid w:val="00601149"/>
    <w:rsid w:val="00610976"/>
    <w:rsid w:val="00616ECE"/>
    <w:rsid w:val="00617C2A"/>
    <w:rsid w:val="0062012E"/>
    <w:rsid w:val="00635157"/>
    <w:rsid w:val="00644FF7"/>
    <w:rsid w:val="00661DA0"/>
    <w:rsid w:val="006706B3"/>
    <w:rsid w:val="00675465"/>
    <w:rsid w:val="00683082"/>
    <w:rsid w:val="006913E5"/>
    <w:rsid w:val="00693097"/>
    <w:rsid w:val="006C1E70"/>
    <w:rsid w:val="006C5120"/>
    <w:rsid w:val="006D4780"/>
    <w:rsid w:val="006E0722"/>
    <w:rsid w:val="006E2018"/>
    <w:rsid w:val="006E270D"/>
    <w:rsid w:val="006E7410"/>
    <w:rsid w:val="0070743C"/>
    <w:rsid w:val="00714BEE"/>
    <w:rsid w:val="0073247D"/>
    <w:rsid w:val="00735544"/>
    <w:rsid w:val="00764152"/>
    <w:rsid w:val="007A7A5C"/>
    <w:rsid w:val="007C0689"/>
    <w:rsid w:val="007E0321"/>
    <w:rsid w:val="007E1EBC"/>
    <w:rsid w:val="007E20C7"/>
    <w:rsid w:val="007E4E98"/>
    <w:rsid w:val="00800ADD"/>
    <w:rsid w:val="00844DD7"/>
    <w:rsid w:val="00854FB8"/>
    <w:rsid w:val="008609D3"/>
    <w:rsid w:val="0087672A"/>
    <w:rsid w:val="00890BE1"/>
    <w:rsid w:val="00896BD4"/>
    <w:rsid w:val="008C0758"/>
    <w:rsid w:val="008D13A6"/>
    <w:rsid w:val="008E7E62"/>
    <w:rsid w:val="008F5FE5"/>
    <w:rsid w:val="009036C9"/>
    <w:rsid w:val="00916A02"/>
    <w:rsid w:val="00932DA0"/>
    <w:rsid w:val="009A2885"/>
    <w:rsid w:val="009B24DE"/>
    <w:rsid w:val="009C3DE9"/>
    <w:rsid w:val="009D4514"/>
    <w:rsid w:val="009D57CE"/>
    <w:rsid w:val="009E3C1B"/>
    <w:rsid w:val="00A00B48"/>
    <w:rsid w:val="00A13F10"/>
    <w:rsid w:val="00A455B6"/>
    <w:rsid w:val="00A539B5"/>
    <w:rsid w:val="00A61F73"/>
    <w:rsid w:val="00A70696"/>
    <w:rsid w:val="00A7568E"/>
    <w:rsid w:val="00A768B1"/>
    <w:rsid w:val="00A77C89"/>
    <w:rsid w:val="00A836AD"/>
    <w:rsid w:val="00A967A5"/>
    <w:rsid w:val="00AA46DB"/>
    <w:rsid w:val="00AC054F"/>
    <w:rsid w:val="00AC0634"/>
    <w:rsid w:val="00AD160C"/>
    <w:rsid w:val="00B062D8"/>
    <w:rsid w:val="00B06935"/>
    <w:rsid w:val="00B077E7"/>
    <w:rsid w:val="00B25655"/>
    <w:rsid w:val="00B3074A"/>
    <w:rsid w:val="00B35515"/>
    <w:rsid w:val="00B51310"/>
    <w:rsid w:val="00B92B15"/>
    <w:rsid w:val="00BB014B"/>
    <w:rsid w:val="00BC004A"/>
    <w:rsid w:val="00BD2C9F"/>
    <w:rsid w:val="00BE4D40"/>
    <w:rsid w:val="00BE5AF9"/>
    <w:rsid w:val="00BE6736"/>
    <w:rsid w:val="00C0102B"/>
    <w:rsid w:val="00C01530"/>
    <w:rsid w:val="00C07493"/>
    <w:rsid w:val="00C23699"/>
    <w:rsid w:val="00C629CC"/>
    <w:rsid w:val="00C660B6"/>
    <w:rsid w:val="00C7069A"/>
    <w:rsid w:val="00C74947"/>
    <w:rsid w:val="00C91583"/>
    <w:rsid w:val="00C9435A"/>
    <w:rsid w:val="00CA2DA5"/>
    <w:rsid w:val="00CC4485"/>
    <w:rsid w:val="00CE5BA6"/>
    <w:rsid w:val="00CE792A"/>
    <w:rsid w:val="00CF331F"/>
    <w:rsid w:val="00D009D9"/>
    <w:rsid w:val="00D27266"/>
    <w:rsid w:val="00D2741A"/>
    <w:rsid w:val="00D3751E"/>
    <w:rsid w:val="00D379EF"/>
    <w:rsid w:val="00D5423E"/>
    <w:rsid w:val="00D569E9"/>
    <w:rsid w:val="00D6303F"/>
    <w:rsid w:val="00D66A19"/>
    <w:rsid w:val="00D7315D"/>
    <w:rsid w:val="00D85B11"/>
    <w:rsid w:val="00DA1601"/>
    <w:rsid w:val="00DA72F4"/>
    <w:rsid w:val="00DB3E7D"/>
    <w:rsid w:val="00DC68E6"/>
    <w:rsid w:val="00DD4F2F"/>
    <w:rsid w:val="00E07CF4"/>
    <w:rsid w:val="00E36AE2"/>
    <w:rsid w:val="00E37786"/>
    <w:rsid w:val="00E615AF"/>
    <w:rsid w:val="00E74E92"/>
    <w:rsid w:val="00E7751A"/>
    <w:rsid w:val="00E80E31"/>
    <w:rsid w:val="00E82049"/>
    <w:rsid w:val="00E8671A"/>
    <w:rsid w:val="00E94350"/>
    <w:rsid w:val="00EC4CD6"/>
    <w:rsid w:val="00EC545F"/>
    <w:rsid w:val="00EE3A08"/>
    <w:rsid w:val="00F062E6"/>
    <w:rsid w:val="00F06A63"/>
    <w:rsid w:val="00F13233"/>
    <w:rsid w:val="00F16E1B"/>
    <w:rsid w:val="00F172FE"/>
    <w:rsid w:val="00F175AB"/>
    <w:rsid w:val="00F43955"/>
    <w:rsid w:val="00F445A9"/>
    <w:rsid w:val="00F57B25"/>
    <w:rsid w:val="00F7094F"/>
    <w:rsid w:val="00F838B5"/>
    <w:rsid w:val="00FB3633"/>
    <w:rsid w:val="00FC60EF"/>
    <w:rsid w:val="00FD11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D7"/>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44DD7"/>
    <w:pPr>
      <w:spacing w:before="100" w:beforeAutospacing="1" w:after="100" w:afterAutospacing="1"/>
    </w:pPr>
    <w:rPr>
      <w:rFonts w:eastAsia="Times New Roman"/>
      <w:lang w:eastAsia="en-US"/>
    </w:rPr>
  </w:style>
  <w:style w:type="character" w:styleId="Strong">
    <w:name w:val="Strong"/>
    <w:basedOn w:val="DefaultParagraphFont"/>
    <w:uiPriority w:val="22"/>
    <w:qFormat/>
    <w:rsid w:val="00844DD7"/>
    <w:rPr>
      <w:b/>
      <w:bCs/>
    </w:rPr>
  </w:style>
  <w:style w:type="character" w:styleId="Hyperlink">
    <w:name w:val="Hyperlink"/>
    <w:basedOn w:val="DefaultParagraphFont"/>
    <w:semiHidden/>
    <w:rsid w:val="00844DD7"/>
    <w:rPr>
      <w:color w:val="0000FF"/>
      <w:u w:val="single"/>
    </w:rPr>
  </w:style>
  <w:style w:type="paragraph" w:styleId="BodyText">
    <w:name w:val="Body Text"/>
    <w:basedOn w:val="Normal"/>
    <w:semiHidden/>
    <w:rsid w:val="00844DD7"/>
    <w:pPr>
      <w:jc w:val="both"/>
    </w:pPr>
    <w:rPr>
      <w:rFonts w:ascii="Verdana" w:hAnsi="Verdana"/>
    </w:rPr>
  </w:style>
  <w:style w:type="paragraph" w:styleId="BodyTextIndent">
    <w:name w:val="Body Text Indent"/>
    <w:basedOn w:val="Normal"/>
    <w:semiHidden/>
    <w:rsid w:val="00844DD7"/>
    <w:pPr>
      <w:ind w:firstLine="360"/>
      <w:jc w:val="both"/>
    </w:pPr>
    <w:rPr>
      <w:rFonts w:ascii="Verdana" w:hAnsi="Verdana"/>
    </w:rPr>
  </w:style>
  <w:style w:type="character" w:customStyle="1" w:styleId="apple-converted-space">
    <w:name w:val="apple-converted-space"/>
    <w:basedOn w:val="DefaultParagraphFont"/>
    <w:rsid w:val="007E0321"/>
  </w:style>
  <w:style w:type="paragraph" w:styleId="ListParagraph">
    <w:name w:val="List Paragraph"/>
    <w:basedOn w:val="Normal"/>
    <w:uiPriority w:val="34"/>
    <w:qFormat/>
    <w:rsid w:val="00403D36"/>
    <w:pPr>
      <w:ind w:left="720"/>
    </w:pPr>
  </w:style>
  <w:style w:type="paragraph" w:styleId="NormalWeb">
    <w:name w:val="Normal (Web)"/>
    <w:basedOn w:val="Normal"/>
    <w:uiPriority w:val="99"/>
    <w:semiHidden/>
    <w:unhideWhenUsed/>
    <w:rsid w:val="00BE6736"/>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BE6736"/>
    <w:rPr>
      <w:i/>
      <w:iCs/>
    </w:rPr>
  </w:style>
</w:styles>
</file>

<file path=word/webSettings.xml><?xml version="1.0" encoding="utf-8"?>
<w:webSettings xmlns:r="http://schemas.openxmlformats.org/officeDocument/2006/relationships" xmlns:w="http://schemas.openxmlformats.org/wordprocessingml/2006/main">
  <w:divs>
    <w:div w:id="226768348">
      <w:bodyDiv w:val="1"/>
      <w:marLeft w:val="0"/>
      <w:marRight w:val="0"/>
      <w:marTop w:val="0"/>
      <w:marBottom w:val="0"/>
      <w:divBdr>
        <w:top w:val="none" w:sz="0" w:space="0" w:color="auto"/>
        <w:left w:val="none" w:sz="0" w:space="0" w:color="auto"/>
        <w:bottom w:val="none" w:sz="0" w:space="0" w:color="auto"/>
        <w:right w:val="none" w:sz="0" w:space="0" w:color="auto"/>
      </w:divBdr>
      <w:divsChild>
        <w:div w:id="754129646">
          <w:marLeft w:val="0"/>
          <w:marRight w:val="0"/>
          <w:marTop w:val="0"/>
          <w:marBottom w:val="0"/>
          <w:divBdr>
            <w:top w:val="none" w:sz="0" w:space="0" w:color="auto"/>
            <w:left w:val="none" w:sz="0" w:space="0" w:color="auto"/>
            <w:bottom w:val="none" w:sz="0" w:space="0" w:color="auto"/>
            <w:right w:val="none" w:sz="0" w:space="0" w:color="auto"/>
          </w:divBdr>
        </w:div>
        <w:div w:id="660424140">
          <w:marLeft w:val="0"/>
          <w:marRight w:val="0"/>
          <w:marTop w:val="0"/>
          <w:marBottom w:val="0"/>
          <w:divBdr>
            <w:top w:val="none" w:sz="0" w:space="0" w:color="auto"/>
            <w:left w:val="none" w:sz="0" w:space="0" w:color="auto"/>
            <w:bottom w:val="none" w:sz="0" w:space="0" w:color="auto"/>
            <w:right w:val="none" w:sz="0" w:space="0" w:color="auto"/>
          </w:divBdr>
        </w:div>
        <w:div w:id="1064989177">
          <w:marLeft w:val="0"/>
          <w:marRight w:val="0"/>
          <w:marTop w:val="0"/>
          <w:marBottom w:val="0"/>
          <w:divBdr>
            <w:top w:val="none" w:sz="0" w:space="0" w:color="auto"/>
            <w:left w:val="none" w:sz="0" w:space="0" w:color="auto"/>
            <w:bottom w:val="none" w:sz="0" w:space="0" w:color="auto"/>
            <w:right w:val="none" w:sz="0" w:space="0" w:color="auto"/>
          </w:divBdr>
        </w:div>
        <w:div w:id="1956254792">
          <w:marLeft w:val="0"/>
          <w:marRight w:val="0"/>
          <w:marTop w:val="0"/>
          <w:marBottom w:val="0"/>
          <w:divBdr>
            <w:top w:val="none" w:sz="0" w:space="0" w:color="auto"/>
            <w:left w:val="none" w:sz="0" w:space="0" w:color="auto"/>
            <w:bottom w:val="none" w:sz="0" w:space="0" w:color="auto"/>
            <w:right w:val="none" w:sz="0" w:space="0" w:color="auto"/>
          </w:divBdr>
          <w:divsChild>
            <w:div w:id="270553877">
              <w:marLeft w:val="0"/>
              <w:marRight w:val="0"/>
              <w:marTop w:val="0"/>
              <w:marBottom w:val="0"/>
              <w:divBdr>
                <w:top w:val="none" w:sz="0" w:space="0" w:color="auto"/>
                <w:left w:val="none" w:sz="0" w:space="0" w:color="auto"/>
                <w:bottom w:val="none" w:sz="0" w:space="0" w:color="auto"/>
                <w:right w:val="none" w:sz="0" w:space="0" w:color="auto"/>
              </w:divBdr>
            </w:div>
            <w:div w:id="1959600416">
              <w:marLeft w:val="0"/>
              <w:marRight w:val="0"/>
              <w:marTop w:val="0"/>
              <w:marBottom w:val="0"/>
              <w:divBdr>
                <w:top w:val="none" w:sz="0" w:space="0" w:color="auto"/>
                <w:left w:val="none" w:sz="0" w:space="0" w:color="auto"/>
                <w:bottom w:val="none" w:sz="0" w:space="0" w:color="auto"/>
                <w:right w:val="none" w:sz="0" w:space="0" w:color="auto"/>
              </w:divBdr>
            </w:div>
            <w:div w:id="1831753107">
              <w:marLeft w:val="0"/>
              <w:marRight w:val="0"/>
              <w:marTop w:val="0"/>
              <w:marBottom w:val="0"/>
              <w:divBdr>
                <w:top w:val="none" w:sz="0" w:space="0" w:color="auto"/>
                <w:left w:val="none" w:sz="0" w:space="0" w:color="auto"/>
                <w:bottom w:val="none" w:sz="0" w:space="0" w:color="auto"/>
                <w:right w:val="none" w:sz="0" w:space="0" w:color="auto"/>
              </w:divBdr>
            </w:div>
            <w:div w:id="10997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remarshal10@aol.com" TargetMode="External"/><Relationship Id="rId5" Type="http://schemas.openxmlformats.org/officeDocument/2006/relationships/hyperlink" Target="https://www.cms.gov/files/document/summary-covid-19-emergency-declaration-waiver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Business Continuity Starts with Safety at Home</vt:lpstr>
    </vt:vector>
  </TitlesOfParts>
  <Company>Western Refining</Company>
  <LinksUpToDate>false</LinksUpToDate>
  <CharactersWithSpaces>5246</CharactersWithSpaces>
  <SharedDoc>false</SharedDoc>
  <HLinks>
    <vt:vector size="30" baseType="variant">
      <vt:variant>
        <vt:i4>6160490</vt:i4>
      </vt:variant>
      <vt:variant>
        <vt:i4>12</vt:i4>
      </vt:variant>
      <vt:variant>
        <vt:i4>0</vt:i4>
      </vt:variant>
      <vt:variant>
        <vt:i4>5</vt:i4>
      </vt:variant>
      <vt:variant>
        <vt:lpwstr>mailto:Firemarshal10@aol.com</vt:lpwstr>
      </vt:variant>
      <vt:variant>
        <vt:lpwstr/>
      </vt:variant>
      <vt:variant>
        <vt:i4>6225993</vt:i4>
      </vt:variant>
      <vt:variant>
        <vt:i4>9</vt:i4>
      </vt:variant>
      <vt:variant>
        <vt:i4>0</vt:i4>
      </vt:variant>
      <vt:variant>
        <vt:i4>5</vt:i4>
      </vt:variant>
      <vt:variant>
        <vt:lpwstr>http://www.flsafety.org/</vt:lpwstr>
      </vt:variant>
      <vt:variant>
        <vt:lpwstr/>
      </vt:variant>
      <vt:variant>
        <vt:i4>3735610</vt:i4>
      </vt:variant>
      <vt:variant>
        <vt:i4>6</vt:i4>
      </vt:variant>
      <vt:variant>
        <vt:i4>0</vt:i4>
      </vt:variant>
      <vt:variant>
        <vt:i4>5</vt:i4>
      </vt:variant>
      <vt:variant>
        <vt:lpwstr>https://www.cahfdisasterprep.com/nhics</vt:lpwstr>
      </vt:variant>
      <vt:variant>
        <vt:lpwstr/>
      </vt:variant>
      <vt:variant>
        <vt:i4>6684711</vt:i4>
      </vt:variant>
      <vt:variant>
        <vt:i4>3</vt:i4>
      </vt:variant>
      <vt:variant>
        <vt:i4>0</vt:i4>
      </vt:variant>
      <vt:variant>
        <vt:i4>5</vt:i4>
      </vt:variant>
      <vt:variant>
        <vt:lpwstr>http://www.azhca.org/disaster-ready</vt:lpwstr>
      </vt:variant>
      <vt:variant>
        <vt:lpwstr/>
      </vt:variant>
      <vt:variant>
        <vt:i4>4915221</vt:i4>
      </vt:variant>
      <vt:variant>
        <vt:i4>0</vt:i4>
      </vt:variant>
      <vt:variant>
        <vt:i4>0</vt:i4>
      </vt:variant>
      <vt:variant>
        <vt:i4>5</vt:i4>
      </vt:variant>
      <vt:variant>
        <vt:lpwstr>http://www.azhca.org/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Starts with Safety at Home</dc:title>
  <dc:creator>Preferred Customer</dc:creator>
  <cp:lastModifiedBy>Stan</cp:lastModifiedBy>
  <cp:revision>2</cp:revision>
  <cp:lastPrinted>2018-01-13T18:11:00Z</cp:lastPrinted>
  <dcterms:created xsi:type="dcterms:W3CDTF">2020-05-12T21:15:00Z</dcterms:created>
  <dcterms:modified xsi:type="dcterms:W3CDTF">2020-05-12T21:15:00Z</dcterms:modified>
</cp:coreProperties>
</file>